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FC" w:rsidRPr="000F4DE6" w:rsidRDefault="00CE1EFC" w:rsidP="00CE1EF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CE1EFC" w:rsidRPr="000F4DE6" w:rsidRDefault="00CE1EFC" w:rsidP="00CE1E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CE1EFC" w:rsidRPr="000F4DE6" w:rsidRDefault="00CE1EFC" w:rsidP="00CE1E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CE1EFC" w:rsidRPr="000F4DE6" w:rsidRDefault="00CE1EFC" w:rsidP="00CE1E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CE1EFC" w:rsidRPr="000F4DE6" w:rsidRDefault="00CE1EFC" w:rsidP="00CE1E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CE1EFC" w:rsidRPr="000F4DE6" w:rsidRDefault="00CE1EFC" w:rsidP="00CE1E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CE1EFC" w:rsidRPr="000F4DE6" w:rsidRDefault="00CE1EFC" w:rsidP="00CE1E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EFC" w:rsidRPr="000F4DE6" w:rsidRDefault="00CE1EFC" w:rsidP="00CE1E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860"/>
      <w:bookmarkEnd w:id="0"/>
      <w:r w:rsidRPr="000F4DE6">
        <w:rPr>
          <w:rFonts w:ascii="Times New Roman" w:hAnsi="Times New Roman" w:cs="Times New Roman"/>
          <w:sz w:val="24"/>
          <w:szCs w:val="24"/>
        </w:rPr>
        <w:t>МЕЖБЮДЖЕТНЫЕ ТРАНСФЕРТЫ ИЗ БЮДЖЕТА ТЕРРИТОРИАЛЬНОГО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ПЕРЕДАВАЕМЫЕ ДРУГИМ БЮДЖЕТАМ БЮДЖЕТНОЙ СИСТЕМЫ</w:t>
      </w:r>
    </w:p>
    <w:p w:rsidR="00CE1EFC" w:rsidRPr="000F4DE6" w:rsidRDefault="00CE1EFC" w:rsidP="00CE1E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РОССИЙСКОЙ ФЕДЕРАЦИИ, 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CE1EFC" w:rsidRPr="000F4DE6" w:rsidRDefault="00CE1EFC" w:rsidP="00CE1E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1763"/>
        <w:gridCol w:w="1764"/>
      </w:tblGrid>
      <w:tr w:rsidR="00CE1EFC" w:rsidRPr="000F4DE6" w:rsidTr="00CE1EFC">
        <w:tc>
          <w:tcPr>
            <w:tcW w:w="5954" w:type="dxa"/>
            <w:vMerge w:val="restart"/>
          </w:tcPr>
          <w:p w:rsidR="00CE1EFC" w:rsidRPr="000F4DE6" w:rsidRDefault="00CE1EFC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27" w:type="dxa"/>
            <w:gridSpan w:val="2"/>
          </w:tcPr>
          <w:p w:rsidR="00CE1EFC" w:rsidRPr="000F4DE6" w:rsidRDefault="00CE1EFC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CE1EFC" w:rsidRPr="000F4DE6" w:rsidTr="00CE1EFC">
        <w:tc>
          <w:tcPr>
            <w:tcW w:w="5954" w:type="dxa"/>
            <w:vMerge/>
          </w:tcPr>
          <w:p w:rsidR="00CE1EFC" w:rsidRPr="000F4DE6" w:rsidRDefault="00CE1EFC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CE1EFC" w:rsidRPr="000F4DE6" w:rsidRDefault="00CE1EFC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64" w:type="dxa"/>
          </w:tcPr>
          <w:p w:rsidR="00CE1EFC" w:rsidRPr="000F4DE6" w:rsidRDefault="00CE1EFC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E1EFC" w:rsidRPr="000F4DE6" w:rsidTr="00CE1EFC">
        <w:tc>
          <w:tcPr>
            <w:tcW w:w="5954" w:type="dxa"/>
          </w:tcPr>
          <w:p w:rsidR="00CE1EFC" w:rsidRPr="000F4DE6" w:rsidRDefault="00CE1EFC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CE1EFC" w:rsidRPr="000F4DE6" w:rsidRDefault="00CE1EFC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63" w:type="dxa"/>
          </w:tcPr>
          <w:p w:rsidR="00CE1EFC" w:rsidRPr="000F4DE6" w:rsidRDefault="00CE1EFC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764" w:type="dxa"/>
          </w:tcPr>
          <w:p w:rsidR="00CE1EFC" w:rsidRPr="000F4DE6" w:rsidRDefault="00CE1EFC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CE1EFC" w:rsidRPr="000F4DE6" w:rsidTr="00CE1EFC">
        <w:tc>
          <w:tcPr>
            <w:tcW w:w="5954" w:type="dxa"/>
          </w:tcPr>
          <w:p w:rsidR="00CE1EFC" w:rsidRPr="000F4DE6" w:rsidRDefault="00CE1EFC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CE1EFC" w:rsidRPr="000F4DE6" w:rsidRDefault="00CE1EFC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63" w:type="dxa"/>
          </w:tcPr>
          <w:p w:rsidR="00CE1EFC" w:rsidRPr="000F4DE6" w:rsidRDefault="00CE1EFC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764" w:type="dxa"/>
          </w:tcPr>
          <w:p w:rsidR="00CE1EFC" w:rsidRPr="000F4DE6" w:rsidRDefault="00CE1EFC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CE1EFC" w:rsidRPr="000F4DE6" w:rsidTr="00CE1EFC">
        <w:tc>
          <w:tcPr>
            <w:tcW w:w="5954" w:type="dxa"/>
          </w:tcPr>
          <w:p w:rsidR="00CE1EFC" w:rsidRPr="000F4DE6" w:rsidRDefault="00CE1EFC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63" w:type="dxa"/>
          </w:tcPr>
          <w:p w:rsidR="00CE1EFC" w:rsidRPr="000F4DE6" w:rsidRDefault="00CE1EFC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764" w:type="dxa"/>
          </w:tcPr>
          <w:p w:rsidR="00CE1EFC" w:rsidRPr="000F4DE6" w:rsidRDefault="00CE1EFC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bookmarkEnd w:id="1"/>
    </w:tbl>
    <w:p w:rsidR="00961878" w:rsidRPr="00CE1EFC" w:rsidRDefault="00961878" w:rsidP="00CE1EFC"/>
    <w:sectPr w:rsidR="00961878" w:rsidRPr="00CE1EFC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C7BA0"/>
    <w:rsid w:val="006E2B41"/>
    <w:rsid w:val="00961878"/>
    <w:rsid w:val="00CE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2020-12-07T12:21:00Z</dcterms:created>
  <dcterms:modified xsi:type="dcterms:W3CDTF">2021-12-01T10:44:00Z</dcterms:modified>
</cp:coreProperties>
</file>